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C5" w:rsidRDefault="00473EC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>Réforme des règles de publicité, d’entrée en vigueur et de conservation des actes des</w:t>
      </w:r>
      <w:r>
        <w:t xml:space="preserve"> </w:t>
      </w:r>
      <w:r>
        <w:rPr>
          <w:rFonts w:ascii="Arial" w:hAnsi="Arial" w:cs="Arial"/>
          <w:sz w:val="27"/>
          <w:szCs w:val="27"/>
        </w:rPr>
        <w:t>collectivités territoriales et de leurs groupements</w:t>
      </w:r>
      <w:r>
        <w:rPr>
          <w:rFonts w:ascii="Arial" w:hAnsi="Arial" w:cs="Arial"/>
          <w:sz w:val="27"/>
          <w:szCs w:val="27"/>
        </w:rPr>
        <w:t xml:space="preserve"> à compter du 01/07/2022</w:t>
      </w:r>
    </w:p>
    <w:p w:rsidR="00473EC5" w:rsidRDefault="00473EC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Conseil municipal</w:t>
      </w:r>
    </w:p>
    <w:p w:rsidR="00473EC5" w:rsidRDefault="00473EC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 compte rendu</w:t>
      </w:r>
      <w:r>
        <w:br/>
      </w:r>
      <w:r>
        <w:rPr>
          <w:rFonts w:ascii="Arial" w:hAnsi="Arial" w:cs="Arial"/>
          <w:sz w:val="26"/>
          <w:szCs w:val="26"/>
        </w:rPr>
        <w:t>Le compte rendu des séances du conseil municipal et du conseil communautaire est</w:t>
      </w:r>
      <w:r>
        <w:t xml:space="preserve"> </w:t>
      </w:r>
      <w:r>
        <w:rPr>
          <w:rFonts w:ascii="Arial" w:hAnsi="Arial" w:cs="Arial"/>
          <w:sz w:val="26"/>
          <w:szCs w:val="26"/>
        </w:rPr>
        <w:t>supprimé : il est remplacé par la liste des délibérations examinées en conseil. Cette liste est à</w:t>
      </w:r>
      <w:r>
        <w:t xml:space="preserve"> </w:t>
      </w:r>
      <w:r>
        <w:rPr>
          <w:rFonts w:ascii="Arial" w:hAnsi="Arial" w:cs="Arial"/>
          <w:sz w:val="26"/>
          <w:szCs w:val="26"/>
        </w:rPr>
        <w:t>afficher à la mairie et à mettre en ligne, dans un délai d’une semaine, sur le site</w:t>
      </w:r>
      <w:r>
        <w:t xml:space="preserve"> </w:t>
      </w:r>
      <w:r>
        <w:rPr>
          <w:rFonts w:ascii="Arial" w:hAnsi="Arial" w:cs="Arial"/>
          <w:sz w:val="26"/>
          <w:szCs w:val="26"/>
        </w:rPr>
        <w:t>internet.</w:t>
      </w:r>
    </w:p>
    <w:p w:rsidR="00EB6E29" w:rsidRDefault="00473EC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</w:t>
      </w:r>
      <w:r>
        <w:rPr>
          <w:rFonts w:ascii="Arial" w:hAnsi="Arial" w:cs="Arial"/>
          <w:sz w:val="26"/>
          <w:szCs w:val="26"/>
        </w:rPr>
        <w:t>procès-verbal</w:t>
      </w:r>
      <w:r>
        <w:br/>
      </w:r>
      <w:r>
        <w:rPr>
          <w:rFonts w:ascii="Arial" w:hAnsi="Arial" w:cs="Arial"/>
          <w:sz w:val="26"/>
          <w:szCs w:val="26"/>
        </w:rPr>
        <w:t xml:space="preserve">Rédigé par le ou les secrétaires de séance, le </w:t>
      </w:r>
      <w:r>
        <w:rPr>
          <w:rFonts w:ascii="Arial" w:hAnsi="Arial" w:cs="Arial"/>
          <w:sz w:val="26"/>
          <w:szCs w:val="26"/>
        </w:rPr>
        <w:t>procès-verbal</w:t>
      </w:r>
      <w:r>
        <w:rPr>
          <w:rFonts w:ascii="Arial" w:hAnsi="Arial" w:cs="Arial"/>
          <w:sz w:val="26"/>
          <w:szCs w:val="26"/>
        </w:rPr>
        <w:t xml:space="preserve"> sera arrêté au commencement de</w:t>
      </w:r>
      <w:r>
        <w:t xml:space="preserve"> </w:t>
      </w:r>
      <w:r>
        <w:rPr>
          <w:rFonts w:ascii="Arial" w:hAnsi="Arial" w:cs="Arial"/>
          <w:sz w:val="26"/>
          <w:szCs w:val="26"/>
        </w:rPr>
        <w:t>la séance suivante et signé par le maire/président et le ou les secrétaires. Dans la semaine qui</w:t>
      </w:r>
      <w:r>
        <w:t xml:space="preserve"> </w:t>
      </w:r>
      <w:r>
        <w:rPr>
          <w:rFonts w:ascii="Arial" w:hAnsi="Arial" w:cs="Arial"/>
          <w:sz w:val="26"/>
          <w:szCs w:val="26"/>
        </w:rPr>
        <w:t>suit la séance au cours de laquelle il a été arrêté, le procès-verbal devra être publié sous forme</w:t>
      </w:r>
      <w:r>
        <w:t xml:space="preserve"> </w:t>
      </w:r>
      <w:r>
        <w:rPr>
          <w:rFonts w:ascii="Arial" w:hAnsi="Arial" w:cs="Arial"/>
          <w:sz w:val="26"/>
          <w:szCs w:val="26"/>
        </w:rPr>
        <w:t>électronique de manière permanente et gratuite sur le site internet de la commune, lorsqu’il</w:t>
      </w:r>
      <w:r>
        <w:br/>
      </w:r>
      <w:r>
        <w:rPr>
          <w:rFonts w:ascii="Arial" w:hAnsi="Arial" w:cs="Arial"/>
          <w:sz w:val="26"/>
          <w:szCs w:val="26"/>
        </w:rPr>
        <w:t>existe, et un exemplaire sur papier est mis à la disposition du public.</w:t>
      </w:r>
      <w:r>
        <w:br/>
      </w:r>
    </w:p>
    <w:p w:rsidR="00473EC5" w:rsidRDefault="00473EC5">
      <w:bookmarkStart w:id="0" w:name="_GoBack"/>
      <w:bookmarkEnd w:id="0"/>
    </w:p>
    <w:sectPr w:rsidR="0047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C5"/>
    <w:rsid w:val="00473EC5"/>
    <w:rsid w:val="00E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0B8691-F6B5-4012-B8A4-661E243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DEBERT</dc:creator>
  <cp:keywords/>
  <dc:description/>
  <cp:lastModifiedBy>Eric DEBERT</cp:lastModifiedBy>
  <cp:revision>1</cp:revision>
  <dcterms:created xsi:type="dcterms:W3CDTF">2022-11-10T13:52:00Z</dcterms:created>
  <dcterms:modified xsi:type="dcterms:W3CDTF">2022-11-10T14:02:00Z</dcterms:modified>
</cp:coreProperties>
</file>