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D93" w:rsidRDefault="00F42566" w:rsidP="00F42566">
      <w:pPr>
        <w:tabs>
          <w:tab w:val="left" w:pos="3686"/>
          <w:tab w:val="left" w:pos="5103"/>
        </w:tabs>
        <w:ind w:left="-1701" w:firstLine="2382"/>
        <w:rPr>
          <w:rFonts w:ascii="Arial" w:hAnsi="Arial" w:cs="Arial"/>
          <w:sz w:val="22"/>
          <w:szCs w:val="22"/>
        </w:rPr>
      </w:pPr>
      <w:r>
        <w:rPr>
          <w:rFonts w:ascii="Arial" w:hAnsi="Arial" w:cs="Arial"/>
          <w:sz w:val="22"/>
          <w:szCs w:val="22"/>
        </w:rPr>
        <w:tab/>
      </w:r>
      <w:r>
        <w:rPr>
          <w:rFonts w:ascii="Arial" w:hAnsi="Arial" w:cs="Arial"/>
          <w:sz w:val="22"/>
          <w:szCs w:val="22"/>
        </w:rPr>
        <w:tab/>
      </w:r>
      <w:r w:rsidR="00DB6D93" w:rsidRPr="00284F09">
        <w:rPr>
          <w:rFonts w:ascii="Arial" w:hAnsi="Arial" w:cs="Arial"/>
          <w:sz w:val="22"/>
          <w:szCs w:val="22"/>
        </w:rPr>
        <w:t xml:space="preserve">Le </w:t>
      </w:r>
      <w:r w:rsidR="00E53132">
        <w:rPr>
          <w:rFonts w:ascii="Arial" w:hAnsi="Arial" w:cs="Arial"/>
          <w:sz w:val="22"/>
          <w:szCs w:val="22"/>
        </w:rPr>
        <w:t>1</w:t>
      </w:r>
      <w:r w:rsidR="00B5674C">
        <w:rPr>
          <w:rFonts w:ascii="Arial" w:hAnsi="Arial" w:cs="Arial"/>
          <w:sz w:val="22"/>
          <w:szCs w:val="22"/>
        </w:rPr>
        <w:t>5</w:t>
      </w:r>
      <w:bookmarkStart w:id="0" w:name="_GoBack"/>
      <w:bookmarkEnd w:id="0"/>
      <w:r w:rsidR="00E53132">
        <w:rPr>
          <w:rFonts w:ascii="Arial" w:hAnsi="Arial" w:cs="Arial"/>
          <w:sz w:val="22"/>
          <w:szCs w:val="22"/>
        </w:rPr>
        <w:t xml:space="preserve"> mars </w:t>
      </w:r>
      <w:r w:rsidR="002F784A" w:rsidRPr="00284F09">
        <w:rPr>
          <w:rFonts w:ascii="Arial" w:hAnsi="Arial" w:cs="Arial"/>
          <w:sz w:val="22"/>
          <w:szCs w:val="22"/>
        </w:rPr>
        <w:t>2022</w:t>
      </w:r>
    </w:p>
    <w:p w:rsidR="0032478D" w:rsidRPr="00284F09" w:rsidRDefault="0032478D" w:rsidP="00DB6D93">
      <w:pPr>
        <w:tabs>
          <w:tab w:val="left" w:pos="3686"/>
        </w:tabs>
        <w:ind w:left="-1701" w:firstLine="2382"/>
        <w:rPr>
          <w:rFonts w:ascii="Arial" w:hAnsi="Arial" w:cs="Arial"/>
          <w:b/>
          <w:sz w:val="22"/>
          <w:szCs w:val="22"/>
        </w:rPr>
      </w:pPr>
    </w:p>
    <w:p w:rsidR="00DB6D93" w:rsidRPr="00284F09" w:rsidRDefault="00DB6D93" w:rsidP="00DB6D93">
      <w:pPr>
        <w:pStyle w:val="Titre1"/>
        <w:rPr>
          <w:rFonts w:ascii="Arial" w:hAnsi="Arial" w:cs="Arial"/>
          <w:spacing w:val="60"/>
          <w:sz w:val="22"/>
          <w:szCs w:val="22"/>
        </w:rPr>
      </w:pPr>
    </w:p>
    <w:p w:rsidR="00F42566" w:rsidRDefault="00F42566" w:rsidP="00F42566">
      <w:pPr>
        <w:pStyle w:val="Titre1"/>
        <w:tabs>
          <w:tab w:val="left" w:pos="5529"/>
        </w:tabs>
        <w:ind w:left="4395" w:firstLine="681"/>
        <w:rPr>
          <w:rFonts w:ascii="Arial" w:hAnsi="Arial" w:cs="Arial"/>
          <w:spacing w:val="60"/>
          <w:sz w:val="36"/>
          <w:szCs w:val="22"/>
        </w:rPr>
      </w:pPr>
      <w:r w:rsidRPr="00E53132">
        <w:rPr>
          <w:rFonts w:ascii="Arial" w:hAnsi="Arial" w:cs="Arial"/>
          <w:spacing w:val="60"/>
          <w:sz w:val="36"/>
          <w:szCs w:val="22"/>
        </w:rPr>
        <w:t>COMMUNIQUE</w:t>
      </w:r>
    </w:p>
    <w:p w:rsidR="00F42566" w:rsidRDefault="00F42566" w:rsidP="00F42566">
      <w:pPr>
        <w:pStyle w:val="Titre1"/>
        <w:tabs>
          <w:tab w:val="left" w:pos="5529"/>
        </w:tabs>
        <w:ind w:left="4395" w:firstLine="681"/>
        <w:rPr>
          <w:rFonts w:ascii="Arial" w:hAnsi="Arial" w:cs="Arial"/>
          <w:b w:val="0"/>
          <w:sz w:val="22"/>
          <w:szCs w:val="22"/>
        </w:rPr>
      </w:pPr>
    </w:p>
    <w:p w:rsidR="00DB6D93" w:rsidRPr="00284F09" w:rsidRDefault="00DB6D93" w:rsidP="00DB6D93">
      <w:pPr>
        <w:ind w:left="-822" w:hanging="879"/>
        <w:rPr>
          <w:rFonts w:ascii="Arial" w:hAnsi="Arial" w:cs="Arial"/>
          <w:b/>
          <w:sz w:val="22"/>
          <w:szCs w:val="22"/>
        </w:rPr>
      </w:pPr>
    </w:p>
    <w:p w:rsidR="00DB6D93" w:rsidRPr="00E53132" w:rsidRDefault="00DB6D93" w:rsidP="00DB6D93">
      <w:pPr>
        <w:ind w:hanging="822"/>
        <w:rPr>
          <w:rFonts w:ascii="Arial" w:hAnsi="Arial" w:cs="Arial"/>
          <w:b/>
          <w:bCs/>
          <w:sz w:val="22"/>
          <w:szCs w:val="22"/>
        </w:rPr>
      </w:pPr>
      <w:r w:rsidRPr="00284F09">
        <w:rPr>
          <w:rFonts w:ascii="Arial" w:hAnsi="Arial" w:cs="Arial"/>
          <w:b/>
          <w:sz w:val="22"/>
          <w:szCs w:val="22"/>
        </w:rPr>
        <w:t>Objet</w:t>
      </w:r>
      <w:r w:rsidRPr="00284F09">
        <w:rPr>
          <w:rFonts w:ascii="Arial" w:hAnsi="Arial" w:cs="Arial"/>
          <w:bCs/>
          <w:sz w:val="22"/>
          <w:szCs w:val="22"/>
        </w:rPr>
        <w:tab/>
        <w:t xml:space="preserve">: </w:t>
      </w:r>
      <w:r w:rsidR="00965246">
        <w:rPr>
          <w:rFonts w:ascii="Arial" w:hAnsi="Arial" w:cs="Arial"/>
          <w:b/>
          <w:bCs/>
          <w:sz w:val="22"/>
          <w:szCs w:val="22"/>
        </w:rPr>
        <w:t>Collecte des déchets – réorganisation des tournées de collecte en ba</w:t>
      </w:r>
      <w:r w:rsidR="001F6CB4">
        <w:rPr>
          <w:rFonts w:ascii="Arial" w:hAnsi="Arial" w:cs="Arial"/>
          <w:b/>
          <w:bCs/>
          <w:sz w:val="22"/>
          <w:szCs w:val="22"/>
        </w:rPr>
        <w:t>c</w:t>
      </w:r>
      <w:r w:rsidR="00965246">
        <w:rPr>
          <w:rFonts w:ascii="Arial" w:hAnsi="Arial" w:cs="Arial"/>
          <w:b/>
          <w:bCs/>
          <w:sz w:val="22"/>
          <w:szCs w:val="22"/>
        </w:rPr>
        <w:t>s à partir du 4 avril 2022</w:t>
      </w:r>
    </w:p>
    <w:p w:rsidR="0032478D" w:rsidRDefault="0032478D" w:rsidP="00284F09">
      <w:pPr>
        <w:rPr>
          <w:rFonts w:ascii="Arial" w:hAnsi="Arial" w:cs="Arial"/>
          <w:b/>
          <w:sz w:val="22"/>
          <w:szCs w:val="22"/>
        </w:rPr>
      </w:pPr>
    </w:p>
    <w:p w:rsidR="00F42566" w:rsidRDefault="00965246" w:rsidP="00965246">
      <w:pPr>
        <w:jc w:val="both"/>
        <w:rPr>
          <w:rFonts w:ascii="Arial" w:hAnsi="Arial" w:cs="Arial"/>
          <w:sz w:val="20"/>
          <w:szCs w:val="20"/>
        </w:rPr>
      </w:pPr>
      <w:r>
        <w:rPr>
          <w:rFonts w:ascii="Arial" w:hAnsi="Arial" w:cs="Arial"/>
          <w:sz w:val="20"/>
          <w:szCs w:val="20"/>
        </w:rPr>
        <w:t>Afin d’optimiser la collecte des déchets sur le territoire, la communauté de communes pays d’Evian – vallée d’Abondance modifie l’organisation des tournées de collecte des bacs roulants à partir du 4 avril 2022.</w:t>
      </w:r>
    </w:p>
    <w:p w:rsidR="00965246" w:rsidRDefault="00965246" w:rsidP="00965246">
      <w:pPr>
        <w:jc w:val="both"/>
        <w:rPr>
          <w:rFonts w:ascii="Arial" w:hAnsi="Arial" w:cs="Arial"/>
          <w:sz w:val="20"/>
          <w:szCs w:val="20"/>
        </w:rPr>
      </w:pPr>
    </w:p>
    <w:p w:rsidR="00965246" w:rsidRDefault="00965246" w:rsidP="00965246">
      <w:pPr>
        <w:jc w:val="both"/>
        <w:rPr>
          <w:rFonts w:ascii="Arial" w:hAnsi="Arial" w:cs="Arial"/>
          <w:sz w:val="20"/>
          <w:szCs w:val="20"/>
        </w:rPr>
      </w:pPr>
      <w:r>
        <w:rPr>
          <w:rFonts w:ascii="Arial" w:hAnsi="Arial" w:cs="Arial"/>
          <w:sz w:val="20"/>
          <w:szCs w:val="20"/>
        </w:rPr>
        <w:t>En effet, en raison de l’implantation progressive au fil des années des nouveaux points d’</w:t>
      </w:r>
      <w:r w:rsidR="001F6CB4">
        <w:rPr>
          <w:rFonts w:ascii="Arial" w:hAnsi="Arial" w:cs="Arial"/>
          <w:sz w:val="20"/>
          <w:szCs w:val="20"/>
        </w:rPr>
        <w:t>a</w:t>
      </w:r>
      <w:r>
        <w:rPr>
          <w:rFonts w:ascii="Arial" w:hAnsi="Arial" w:cs="Arial"/>
          <w:sz w:val="20"/>
          <w:szCs w:val="20"/>
        </w:rPr>
        <w:t>pports volontaires (colonnes enterrées et semi-enterrées) et des points de regroupement de bacs roulants, les tournées de collecte de ces bacs, répartir en trois secteurs, doivent être réorganisées. L’o</w:t>
      </w:r>
      <w:r w:rsidR="001F6CB4">
        <w:rPr>
          <w:rFonts w:ascii="Arial" w:hAnsi="Arial" w:cs="Arial"/>
          <w:sz w:val="20"/>
          <w:szCs w:val="20"/>
        </w:rPr>
        <w:t>b</w:t>
      </w:r>
      <w:r>
        <w:rPr>
          <w:rFonts w:ascii="Arial" w:hAnsi="Arial" w:cs="Arial"/>
          <w:sz w:val="20"/>
          <w:szCs w:val="20"/>
        </w:rPr>
        <w:t>jectif est de mieux répondre à la demande des usagers</w:t>
      </w:r>
      <w:r w:rsidR="001F6CB4">
        <w:rPr>
          <w:rFonts w:ascii="Arial" w:hAnsi="Arial" w:cs="Arial"/>
          <w:sz w:val="20"/>
          <w:szCs w:val="20"/>
        </w:rPr>
        <w:t xml:space="preserve"> </w:t>
      </w:r>
      <w:r>
        <w:rPr>
          <w:rFonts w:ascii="Arial" w:hAnsi="Arial" w:cs="Arial"/>
          <w:sz w:val="20"/>
          <w:szCs w:val="20"/>
        </w:rPr>
        <w:t>de rééquilibrer les tournées, de garantir une meilleure organisation du te</w:t>
      </w:r>
      <w:r w:rsidR="001F6CB4">
        <w:rPr>
          <w:rFonts w:ascii="Arial" w:hAnsi="Arial" w:cs="Arial"/>
          <w:sz w:val="20"/>
          <w:szCs w:val="20"/>
        </w:rPr>
        <w:t>mps</w:t>
      </w:r>
      <w:r>
        <w:rPr>
          <w:rFonts w:ascii="Arial" w:hAnsi="Arial" w:cs="Arial"/>
          <w:sz w:val="20"/>
          <w:szCs w:val="20"/>
        </w:rPr>
        <w:t xml:space="preserve"> de travail des agents et de s’adapter</w:t>
      </w:r>
      <w:r w:rsidR="001F6CB4">
        <w:rPr>
          <w:rFonts w:ascii="Arial" w:hAnsi="Arial" w:cs="Arial"/>
          <w:sz w:val="20"/>
          <w:szCs w:val="20"/>
        </w:rPr>
        <w:t xml:space="preserve"> </w:t>
      </w:r>
      <w:r>
        <w:rPr>
          <w:rFonts w:ascii="Arial" w:hAnsi="Arial" w:cs="Arial"/>
          <w:sz w:val="20"/>
          <w:szCs w:val="20"/>
        </w:rPr>
        <w:t>à l’évolution des modes de collecte.</w:t>
      </w:r>
    </w:p>
    <w:p w:rsidR="00965246" w:rsidRDefault="00965246" w:rsidP="00965246">
      <w:pPr>
        <w:jc w:val="both"/>
        <w:rPr>
          <w:rFonts w:ascii="Arial" w:hAnsi="Arial" w:cs="Arial"/>
          <w:sz w:val="20"/>
          <w:szCs w:val="20"/>
        </w:rPr>
      </w:pPr>
    </w:p>
    <w:p w:rsidR="00965246" w:rsidRPr="001F6CB4" w:rsidRDefault="00965246" w:rsidP="00965246">
      <w:pPr>
        <w:jc w:val="both"/>
        <w:rPr>
          <w:rFonts w:ascii="Arial" w:hAnsi="Arial" w:cs="Arial"/>
          <w:b/>
          <w:sz w:val="20"/>
          <w:szCs w:val="20"/>
        </w:rPr>
      </w:pPr>
      <w:r w:rsidRPr="001F6CB4">
        <w:rPr>
          <w:rFonts w:ascii="Arial" w:hAnsi="Arial" w:cs="Arial"/>
          <w:b/>
          <w:sz w:val="20"/>
          <w:szCs w:val="20"/>
        </w:rPr>
        <w:t>Les déchets concernés : les ordures ménagères, les emballages/papiers et les cartons</w:t>
      </w:r>
    </w:p>
    <w:p w:rsidR="00965246" w:rsidRDefault="00965246" w:rsidP="00965246">
      <w:pPr>
        <w:jc w:val="both"/>
        <w:rPr>
          <w:rFonts w:ascii="Arial" w:hAnsi="Arial" w:cs="Arial"/>
          <w:sz w:val="20"/>
          <w:szCs w:val="20"/>
        </w:rPr>
      </w:pPr>
    </w:p>
    <w:p w:rsidR="00965246" w:rsidRDefault="00965246" w:rsidP="00965246">
      <w:pPr>
        <w:jc w:val="both"/>
        <w:rPr>
          <w:rFonts w:ascii="Arial" w:hAnsi="Arial" w:cs="Arial"/>
          <w:sz w:val="20"/>
          <w:szCs w:val="20"/>
        </w:rPr>
      </w:pPr>
      <w:r>
        <w:rPr>
          <w:rFonts w:ascii="Arial" w:hAnsi="Arial" w:cs="Arial"/>
          <w:sz w:val="20"/>
          <w:szCs w:val="20"/>
        </w:rPr>
        <w:t>Ordures ménagères, emballages et papiers : la collecte étant essentiellement organisée en points de regroupement, ces changements de jours de collecte n’ont pas d’incidence pour les usagers. Cependant, certains bacs roulants sont encore affectés à des particuliers, collectifs et professionnels, c’est pourquoi il est nécessaire de les en informer.</w:t>
      </w:r>
    </w:p>
    <w:p w:rsidR="00CE42EA" w:rsidRDefault="00CE42EA" w:rsidP="00965246">
      <w:pPr>
        <w:jc w:val="both"/>
        <w:rPr>
          <w:rFonts w:ascii="Arial" w:hAnsi="Arial" w:cs="Arial"/>
          <w:sz w:val="20"/>
          <w:szCs w:val="20"/>
        </w:rPr>
      </w:pPr>
      <w:r>
        <w:rPr>
          <w:rFonts w:ascii="Arial" w:hAnsi="Arial" w:cs="Arial"/>
          <w:sz w:val="20"/>
          <w:szCs w:val="20"/>
        </w:rPr>
        <w:t xml:space="preserve">A </w:t>
      </w:r>
      <w:r w:rsidR="00F608F0">
        <w:rPr>
          <w:rFonts w:ascii="Arial" w:hAnsi="Arial" w:cs="Arial"/>
          <w:sz w:val="20"/>
          <w:szCs w:val="20"/>
        </w:rPr>
        <w:t>É</w:t>
      </w:r>
      <w:r>
        <w:rPr>
          <w:rFonts w:ascii="Arial" w:hAnsi="Arial" w:cs="Arial"/>
          <w:sz w:val="20"/>
          <w:szCs w:val="20"/>
        </w:rPr>
        <w:t xml:space="preserve">vian-les-Bains, les points qui présentaient des difficultés d’accès </w:t>
      </w:r>
      <w:r w:rsidR="001F6CB4">
        <w:rPr>
          <w:rFonts w:ascii="Arial" w:hAnsi="Arial" w:cs="Arial"/>
          <w:sz w:val="20"/>
          <w:szCs w:val="20"/>
        </w:rPr>
        <w:t>pour</w:t>
      </w:r>
      <w:r>
        <w:rPr>
          <w:rFonts w:ascii="Arial" w:hAnsi="Arial" w:cs="Arial"/>
          <w:sz w:val="20"/>
          <w:szCs w:val="20"/>
        </w:rPr>
        <w:t xml:space="preserve"> les camions benne seront collectés à l’aide d’un véhicule de petit gabarit.</w:t>
      </w:r>
    </w:p>
    <w:p w:rsidR="00965246" w:rsidRPr="002514DD" w:rsidRDefault="00965246" w:rsidP="00965246">
      <w:pPr>
        <w:jc w:val="both"/>
        <w:rPr>
          <w:rFonts w:ascii="Arial" w:hAnsi="Arial" w:cs="Arial"/>
          <w:sz w:val="20"/>
          <w:szCs w:val="20"/>
        </w:rPr>
      </w:pPr>
    </w:p>
    <w:p w:rsidR="00F42566" w:rsidRPr="001F6CB4" w:rsidRDefault="00965246" w:rsidP="00965246">
      <w:pPr>
        <w:rPr>
          <w:rFonts w:ascii="Arial" w:hAnsi="Arial" w:cs="Arial"/>
          <w:sz w:val="20"/>
        </w:rPr>
      </w:pPr>
      <w:r w:rsidRPr="001F6CB4">
        <w:rPr>
          <w:rFonts w:ascii="Arial" w:hAnsi="Arial" w:cs="Arial"/>
          <w:b/>
          <w:sz w:val="20"/>
        </w:rPr>
        <w:t>Cartons</w:t>
      </w:r>
      <w:r w:rsidRPr="001F6CB4">
        <w:rPr>
          <w:rFonts w:ascii="Arial" w:hAnsi="Arial" w:cs="Arial"/>
          <w:sz w:val="20"/>
        </w:rPr>
        <w:t> : la collecte des cartons des commerçants des communes concernées sera réalisée le mercredi au lieu du mardi, car ce jour ne convenait pas aux commerçants, fermés le lundi pour la plupart. Les cartons doivent en effet être sortis la veille au soir ou le matin avant 6h.</w:t>
      </w:r>
    </w:p>
    <w:p w:rsidR="00F42566" w:rsidRPr="002514DD" w:rsidRDefault="00F42566" w:rsidP="00F42566">
      <w:pPr>
        <w:rPr>
          <w:rFonts w:ascii="Arial" w:hAnsi="Arial" w:cs="Arial"/>
          <w:b/>
          <w:sz w:val="20"/>
          <w:szCs w:val="20"/>
        </w:rPr>
      </w:pPr>
    </w:p>
    <w:p w:rsidR="00F42566" w:rsidRDefault="00CE42EA" w:rsidP="00F42566">
      <w:pPr>
        <w:jc w:val="both"/>
        <w:rPr>
          <w:rFonts w:ascii="Arial" w:hAnsi="Arial" w:cs="Arial"/>
          <w:b/>
          <w:sz w:val="20"/>
          <w:szCs w:val="20"/>
        </w:rPr>
      </w:pPr>
      <w:r>
        <w:rPr>
          <w:rFonts w:ascii="Arial" w:hAnsi="Arial" w:cs="Arial"/>
          <w:b/>
          <w:sz w:val="20"/>
          <w:szCs w:val="20"/>
        </w:rPr>
        <w:t>Quels sont les changements de jour de collecte</w:t>
      </w:r>
    </w:p>
    <w:p w:rsidR="00F608F0" w:rsidRPr="00E20CAD" w:rsidRDefault="00F608F0" w:rsidP="00F42566">
      <w:pPr>
        <w:jc w:val="both"/>
        <w:rPr>
          <w:rFonts w:ascii="Arial" w:hAnsi="Arial" w:cs="Arial"/>
          <w:b/>
          <w:sz w:val="20"/>
          <w:szCs w:val="20"/>
        </w:rPr>
      </w:pPr>
    </w:p>
    <w:tbl>
      <w:tblPr>
        <w:tblStyle w:val="Grilledutableau"/>
        <w:tblW w:w="0" w:type="auto"/>
        <w:tblLook w:val="04A0" w:firstRow="1" w:lastRow="0" w:firstColumn="1" w:lastColumn="0" w:noHBand="0" w:noVBand="1"/>
      </w:tblPr>
      <w:tblGrid>
        <w:gridCol w:w="3020"/>
        <w:gridCol w:w="3021"/>
        <w:gridCol w:w="3021"/>
      </w:tblGrid>
      <w:tr w:rsidR="00CE42EA" w:rsidTr="00CE42EA">
        <w:tc>
          <w:tcPr>
            <w:tcW w:w="3020" w:type="dxa"/>
            <w:vMerge w:val="restart"/>
            <w:shd w:val="clear" w:color="auto" w:fill="D9D9D9" w:themeFill="background1" w:themeFillShade="D9"/>
          </w:tcPr>
          <w:p w:rsidR="00CE42EA" w:rsidRDefault="00CE42EA" w:rsidP="00F42566">
            <w:pPr>
              <w:jc w:val="both"/>
              <w:rPr>
                <w:rFonts w:ascii="Arial" w:hAnsi="Arial" w:cs="Arial"/>
                <w:b/>
                <w:sz w:val="20"/>
                <w:szCs w:val="20"/>
              </w:rPr>
            </w:pPr>
            <w:r>
              <w:rPr>
                <w:rFonts w:ascii="Arial" w:hAnsi="Arial" w:cs="Arial"/>
                <w:b/>
                <w:sz w:val="20"/>
                <w:szCs w:val="20"/>
              </w:rPr>
              <w:t>Ordures ménagères</w:t>
            </w:r>
          </w:p>
          <w:p w:rsidR="00CE42EA" w:rsidRDefault="00CE42EA" w:rsidP="00CE42EA">
            <w:pPr>
              <w:jc w:val="both"/>
              <w:rPr>
                <w:rFonts w:ascii="Arial" w:hAnsi="Arial" w:cs="Arial"/>
                <w:b/>
                <w:sz w:val="20"/>
                <w:szCs w:val="20"/>
              </w:rPr>
            </w:pPr>
            <w:r>
              <w:rPr>
                <w:rFonts w:ascii="Arial" w:hAnsi="Arial" w:cs="Arial"/>
                <w:b/>
                <w:sz w:val="20"/>
                <w:szCs w:val="20"/>
              </w:rPr>
              <w:t>(bac gris)</w:t>
            </w:r>
          </w:p>
        </w:tc>
        <w:tc>
          <w:tcPr>
            <w:tcW w:w="3021" w:type="dxa"/>
            <w:shd w:val="clear" w:color="auto" w:fill="D9D9D9" w:themeFill="background1" w:themeFillShade="D9"/>
          </w:tcPr>
          <w:p w:rsidR="00CE42EA" w:rsidRPr="00CE42EA" w:rsidRDefault="00CE42EA" w:rsidP="00CE42EA">
            <w:pPr>
              <w:rPr>
                <w:rFonts w:ascii="Arial" w:hAnsi="Arial" w:cs="Arial"/>
                <w:sz w:val="20"/>
                <w:szCs w:val="20"/>
              </w:rPr>
            </w:pPr>
            <w:r w:rsidRPr="00CE42EA">
              <w:rPr>
                <w:rFonts w:ascii="Arial" w:hAnsi="Arial" w:cs="Arial"/>
                <w:sz w:val="20"/>
                <w:szCs w:val="20"/>
              </w:rPr>
              <w:t>Champanges, Féternes, Larringes et Vinzier</w:t>
            </w:r>
          </w:p>
        </w:tc>
        <w:tc>
          <w:tcPr>
            <w:tcW w:w="3021" w:type="dxa"/>
            <w:shd w:val="clear" w:color="auto" w:fill="D9D9D9" w:themeFill="background1" w:themeFillShade="D9"/>
          </w:tcPr>
          <w:p w:rsidR="00CE42EA" w:rsidRPr="00CE42EA" w:rsidRDefault="00CE42EA" w:rsidP="00F42566">
            <w:pPr>
              <w:jc w:val="both"/>
              <w:rPr>
                <w:rFonts w:ascii="Arial" w:hAnsi="Arial" w:cs="Arial"/>
                <w:b/>
                <w:sz w:val="20"/>
                <w:szCs w:val="20"/>
              </w:rPr>
            </w:pPr>
            <w:r w:rsidRPr="00CE42EA">
              <w:rPr>
                <w:rFonts w:ascii="Arial" w:hAnsi="Arial" w:cs="Arial"/>
                <w:b/>
                <w:sz w:val="20"/>
                <w:szCs w:val="20"/>
              </w:rPr>
              <w:t>Mercredi</w:t>
            </w:r>
          </w:p>
          <w:p w:rsidR="00CE42EA" w:rsidRPr="00CE42EA" w:rsidRDefault="00CE42EA" w:rsidP="00F42566">
            <w:pPr>
              <w:jc w:val="both"/>
              <w:rPr>
                <w:rFonts w:ascii="Arial" w:hAnsi="Arial" w:cs="Arial"/>
                <w:sz w:val="20"/>
                <w:szCs w:val="20"/>
              </w:rPr>
            </w:pPr>
            <w:r w:rsidRPr="00CE42EA">
              <w:rPr>
                <w:rFonts w:ascii="Arial" w:hAnsi="Arial" w:cs="Arial"/>
                <w:sz w:val="20"/>
                <w:szCs w:val="20"/>
              </w:rPr>
              <w:t>(au lieu du jeudi)</w:t>
            </w:r>
          </w:p>
        </w:tc>
      </w:tr>
      <w:tr w:rsidR="00CE42EA" w:rsidTr="00CE42EA">
        <w:tc>
          <w:tcPr>
            <w:tcW w:w="3020" w:type="dxa"/>
            <w:vMerge/>
            <w:shd w:val="clear" w:color="auto" w:fill="D9D9D9" w:themeFill="background1" w:themeFillShade="D9"/>
          </w:tcPr>
          <w:p w:rsidR="00CE42EA" w:rsidRDefault="00CE42EA" w:rsidP="00F42566">
            <w:pPr>
              <w:jc w:val="both"/>
              <w:rPr>
                <w:rFonts w:ascii="Arial" w:hAnsi="Arial" w:cs="Arial"/>
                <w:b/>
                <w:sz w:val="20"/>
                <w:szCs w:val="20"/>
              </w:rPr>
            </w:pPr>
          </w:p>
        </w:tc>
        <w:tc>
          <w:tcPr>
            <w:tcW w:w="3021" w:type="dxa"/>
            <w:shd w:val="clear" w:color="auto" w:fill="D9D9D9" w:themeFill="background1" w:themeFillShade="D9"/>
          </w:tcPr>
          <w:p w:rsidR="00CE42EA" w:rsidRPr="00CE42EA" w:rsidRDefault="00CE42EA" w:rsidP="00CE42EA">
            <w:pPr>
              <w:rPr>
                <w:rFonts w:ascii="Arial" w:hAnsi="Arial" w:cs="Arial"/>
                <w:sz w:val="20"/>
                <w:szCs w:val="20"/>
              </w:rPr>
            </w:pPr>
            <w:r w:rsidRPr="00CE42EA">
              <w:rPr>
                <w:rFonts w:ascii="Arial" w:hAnsi="Arial" w:cs="Arial"/>
                <w:sz w:val="20"/>
                <w:szCs w:val="20"/>
              </w:rPr>
              <w:t>Saint-Paul-en-Chablais</w:t>
            </w:r>
          </w:p>
        </w:tc>
        <w:tc>
          <w:tcPr>
            <w:tcW w:w="3021" w:type="dxa"/>
            <w:shd w:val="clear" w:color="auto" w:fill="D9D9D9" w:themeFill="background1" w:themeFillShade="D9"/>
          </w:tcPr>
          <w:p w:rsidR="00CE42EA" w:rsidRPr="00CE42EA" w:rsidRDefault="00CE42EA" w:rsidP="00F42566">
            <w:pPr>
              <w:jc w:val="both"/>
              <w:rPr>
                <w:rFonts w:ascii="Arial" w:hAnsi="Arial" w:cs="Arial"/>
                <w:b/>
                <w:sz w:val="20"/>
                <w:szCs w:val="20"/>
              </w:rPr>
            </w:pPr>
            <w:r w:rsidRPr="00CE42EA">
              <w:rPr>
                <w:rFonts w:ascii="Arial" w:hAnsi="Arial" w:cs="Arial"/>
                <w:b/>
                <w:sz w:val="20"/>
                <w:szCs w:val="20"/>
              </w:rPr>
              <w:t>Lundi et jeudi</w:t>
            </w:r>
          </w:p>
          <w:p w:rsidR="00CE42EA" w:rsidRPr="00CE42EA" w:rsidRDefault="00CE42EA" w:rsidP="00F42566">
            <w:pPr>
              <w:jc w:val="both"/>
              <w:rPr>
                <w:rFonts w:ascii="Arial" w:hAnsi="Arial" w:cs="Arial"/>
                <w:sz w:val="20"/>
                <w:szCs w:val="20"/>
              </w:rPr>
            </w:pPr>
            <w:r w:rsidRPr="00CE42EA">
              <w:rPr>
                <w:rFonts w:ascii="Arial" w:hAnsi="Arial" w:cs="Arial"/>
                <w:sz w:val="20"/>
                <w:szCs w:val="20"/>
              </w:rPr>
              <w:t>(au lieu du lundi et mercredi)</w:t>
            </w:r>
          </w:p>
        </w:tc>
      </w:tr>
      <w:tr w:rsidR="00CE42EA" w:rsidTr="00CE42EA">
        <w:tc>
          <w:tcPr>
            <w:tcW w:w="3020" w:type="dxa"/>
            <w:vMerge w:val="restart"/>
            <w:shd w:val="clear" w:color="auto" w:fill="FFD966" w:themeFill="accent4" w:themeFillTint="99"/>
          </w:tcPr>
          <w:p w:rsidR="00CE42EA" w:rsidRDefault="00CE42EA" w:rsidP="00F42566">
            <w:pPr>
              <w:jc w:val="both"/>
              <w:rPr>
                <w:rFonts w:ascii="Arial" w:hAnsi="Arial" w:cs="Arial"/>
                <w:b/>
                <w:sz w:val="20"/>
                <w:szCs w:val="20"/>
              </w:rPr>
            </w:pPr>
            <w:r>
              <w:rPr>
                <w:rFonts w:ascii="Arial" w:hAnsi="Arial" w:cs="Arial"/>
                <w:b/>
                <w:sz w:val="20"/>
                <w:szCs w:val="20"/>
              </w:rPr>
              <w:t>Emballages ménagers et papiers</w:t>
            </w:r>
          </w:p>
          <w:p w:rsidR="00CE42EA" w:rsidRDefault="00CE42EA" w:rsidP="00F42566">
            <w:pPr>
              <w:jc w:val="both"/>
              <w:rPr>
                <w:rFonts w:ascii="Arial" w:hAnsi="Arial" w:cs="Arial"/>
                <w:b/>
                <w:sz w:val="20"/>
                <w:szCs w:val="20"/>
              </w:rPr>
            </w:pPr>
            <w:r>
              <w:rPr>
                <w:rFonts w:ascii="Arial" w:hAnsi="Arial" w:cs="Arial"/>
                <w:b/>
                <w:sz w:val="20"/>
                <w:szCs w:val="20"/>
              </w:rPr>
              <w:t>(bac jaune)</w:t>
            </w:r>
          </w:p>
        </w:tc>
        <w:tc>
          <w:tcPr>
            <w:tcW w:w="3021" w:type="dxa"/>
            <w:shd w:val="clear" w:color="auto" w:fill="FFD966" w:themeFill="accent4" w:themeFillTint="99"/>
          </w:tcPr>
          <w:p w:rsidR="00CE42EA" w:rsidRPr="00CE42EA" w:rsidRDefault="00CE42EA" w:rsidP="00CE42EA">
            <w:pPr>
              <w:rPr>
                <w:rFonts w:ascii="Arial" w:hAnsi="Arial" w:cs="Arial"/>
                <w:sz w:val="20"/>
                <w:szCs w:val="20"/>
              </w:rPr>
            </w:pPr>
            <w:r w:rsidRPr="00CE42EA">
              <w:rPr>
                <w:rFonts w:ascii="Arial" w:hAnsi="Arial" w:cs="Arial"/>
                <w:sz w:val="20"/>
                <w:szCs w:val="20"/>
              </w:rPr>
              <w:t>Lugrin, Maxill</w:t>
            </w:r>
            <w:r>
              <w:rPr>
                <w:rFonts w:ascii="Arial" w:hAnsi="Arial" w:cs="Arial"/>
                <w:sz w:val="20"/>
                <w:szCs w:val="20"/>
              </w:rPr>
              <w:t>y</w:t>
            </w:r>
            <w:r w:rsidRPr="00CE42EA">
              <w:rPr>
                <w:rFonts w:ascii="Arial" w:hAnsi="Arial" w:cs="Arial"/>
                <w:sz w:val="20"/>
                <w:szCs w:val="20"/>
              </w:rPr>
              <w:t>-sur-Léman et Neuvecelle</w:t>
            </w:r>
          </w:p>
        </w:tc>
        <w:tc>
          <w:tcPr>
            <w:tcW w:w="3021" w:type="dxa"/>
            <w:shd w:val="clear" w:color="auto" w:fill="FFD966" w:themeFill="accent4" w:themeFillTint="99"/>
          </w:tcPr>
          <w:p w:rsidR="00CE42EA" w:rsidRPr="00CE42EA" w:rsidRDefault="00CE42EA" w:rsidP="00F42566">
            <w:pPr>
              <w:jc w:val="both"/>
              <w:rPr>
                <w:rFonts w:ascii="Arial" w:hAnsi="Arial" w:cs="Arial"/>
                <w:b/>
                <w:sz w:val="20"/>
                <w:szCs w:val="20"/>
              </w:rPr>
            </w:pPr>
            <w:r w:rsidRPr="00CE42EA">
              <w:rPr>
                <w:rFonts w:ascii="Arial" w:hAnsi="Arial" w:cs="Arial"/>
                <w:b/>
                <w:sz w:val="20"/>
                <w:szCs w:val="20"/>
              </w:rPr>
              <w:t>Mardi</w:t>
            </w:r>
          </w:p>
          <w:p w:rsidR="00CE42EA" w:rsidRPr="00CE42EA" w:rsidRDefault="00CE42EA" w:rsidP="00F42566">
            <w:pPr>
              <w:jc w:val="both"/>
              <w:rPr>
                <w:rFonts w:ascii="Arial" w:hAnsi="Arial" w:cs="Arial"/>
                <w:sz w:val="20"/>
                <w:szCs w:val="20"/>
              </w:rPr>
            </w:pPr>
            <w:r w:rsidRPr="00CE42EA">
              <w:rPr>
                <w:rFonts w:ascii="Arial" w:hAnsi="Arial" w:cs="Arial"/>
                <w:sz w:val="20"/>
                <w:szCs w:val="20"/>
              </w:rPr>
              <w:t>(au lieu du mercredi)</w:t>
            </w:r>
          </w:p>
        </w:tc>
      </w:tr>
      <w:tr w:rsidR="00CE42EA" w:rsidTr="00CE42EA">
        <w:tc>
          <w:tcPr>
            <w:tcW w:w="3020" w:type="dxa"/>
            <w:vMerge/>
            <w:shd w:val="clear" w:color="auto" w:fill="FFD966" w:themeFill="accent4" w:themeFillTint="99"/>
          </w:tcPr>
          <w:p w:rsidR="00CE42EA" w:rsidRDefault="00CE42EA" w:rsidP="00F42566">
            <w:pPr>
              <w:jc w:val="both"/>
              <w:rPr>
                <w:rFonts w:ascii="Arial" w:hAnsi="Arial" w:cs="Arial"/>
                <w:b/>
                <w:sz w:val="20"/>
                <w:szCs w:val="20"/>
              </w:rPr>
            </w:pPr>
          </w:p>
        </w:tc>
        <w:tc>
          <w:tcPr>
            <w:tcW w:w="3021" w:type="dxa"/>
            <w:shd w:val="clear" w:color="auto" w:fill="FFD966" w:themeFill="accent4" w:themeFillTint="99"/>
          </w:tcPr>
          <w:p w:rsidR="00CE42EA" w:rsidRPr="00CE42EA" w:rsidRDefault="00CE42EA" w:rsidP="00CE42EA">
            <w:pPr>
              <w:rPr>
                <w:rFonts w:ascii="Arial" w:hAnsi="Arial" w:cs="Arial"/>
                <w:sz w:val="20"/>
                <w:szCs w:val="20"/>
              </w:rPr>
            </w:pPr>
            <w:r w:rsidRPr="00CE42EA">
              <w:rPr>
                <w:rFonts w:ascii="Arial" w:hAnsi="Arial" w:cs="Arial"/>
                <w:sz w:val="20"/>
                <w:szCs w:val="20"/>
              </w:rPr>
              <w:t>Publier</w:t>
            </w:r>
          </w:p>
        </w:tc>
        <w:tc>
          <w:tcPr>
            <w:tcW w:w="3021" w:type="dxa"/>
            <w:shd w:val="clear" w:color="auto" w:fill="FFD966" w:themeFill="accent4" w:themeFillTint="99"/>
          </w:tcPr>
          <w:p w:rsidR="00CE42EA" w:rsidRPr="00CE42EA" w:rsidRDefault="00CE42EA" w:rsidP="00F42566">
            <w:pPr>
              <w:jc w:val="both"/>
              <w:rPr>
                <w:rFonts w:ascii="Arial" w:hAnsi="Arial" w:cs="Arial"/>
                <w:b/>
                <w:sz w:val="20"/>
                <w:szCs w:val="20"/>
              </w:rPr>
            </w:pPr>
            <w:r w:rsidRPr="00CE42EA">
              <w:rPr>
                <w:rFonts w:ascii="Arial" w:hAnsi="Arial" w:cs="Arial"/>
                <w:b/>
                <w:sz w:val="20"/>
                <w:szCs w:val="20"/>
              </w:rPr>
              <w:t>Jeudi</w:t>
            </w:r>
          </w:p>
          <w:p w:rsidR="00CE42EA" w:rsidRPr="00CE42EA" w:rsidRDefault="00CE42EA" w:rsidP="00F42566">
            <w:pPr>
              <w:jc w:val="both"/>
              <w:rPr>
                <w:rFonts w:ascii="Arial" w:hAnsi="Arial" w:cs="Arial"/>
                <w:sz w:val="20"/>
                <w:szCs w:val="20"/>
              </w:rPr>
            </w:pPr>
            <w:r w:rsidRPr="00CE42EA">
              <w:rPr>
                <w:rFonts w:ascii="Arial" w:hAnsi="Arial" w:cs="Arial"/>
                <w:sz w:val="20"/>
                <w:szCs w:val="20"/>
              </w:rPr>
              <w:t>(au lieu du mercredi)</w:t>
            </w:r>
          </w:p>
        </w:tc>
      </w:tr>
      <w:tr w:rsidR="00CE42EA" w:rsidTr="00CE42EA">
        <w:tc>
          <w:tcPr>
            <w:tcW w:w="3020" w:type="dxa"/>
            <w:shd w:val="clear" w:color="auto" w:fill="F4B083" w:themeFill="accent2" w:themeFillTint="99"/>
          </w:tcPr>
          <w:p w:rsidR="00CE42EA" w:rsidRDefault="00CE42EA" w:rsidP="00F42566">
            <w:pPr>
              <w:jc w:val="both"/>
              <w:rPr>
                <w:rFonts w:ascii="Arial" w:hAnsi="Arial" w:cs="Arial"/>
                <w:b/>
                <w:sz w:val="20"/>
                <w:szCs w:val="20"/>
              </w:rPr>
            </w:pPr>
            <w:r>
              <w:rPr>
                <w:rFonts w:ascii="Arial" w:hAnsi="Arial" w:cs="Arial"/>
                <w:b/>
                <w:sz w:val="20"/>
                <w:szCs w:val="20"/>
              </w:rPr>
              <w:t>Cartons</w:t>
            </w:r>
          </w:p>
        </w:tc>
        <w:tc>
          <w:tcPr>
            <w:tcW w:w="3021" w:type="dxa"/>
            <w:shd w:val="clear" w:color="auto" w:fill="F4B083" w:themeFill="accent2" w:themeFillTint="99"/>
          </w:tcPr>
          <w:p w:rsidR="00CE42EA" w:rsidRPr="00CE42EA" w:rsidRDefault="00CE42EA" w:rsidP="00CE42EA">
            <w:pPr>
              <w:rPr>
                <w:rFonts w:ascii="Arial" w:hAnsi="Arial" w:cs="Arial"/>
                <w:sz w:val="20"/>
                <w:szCs w:val="20"/>
              </w:rPr>
            </w:pPr>
            <w:r w:rsidRPr="00CE42EA">
              <w:rPr>
                <w:rFonts w:ascii="Arial" w:hAnsi="Arial" w:cs="Arial"/>
                <w:sz w:val="20"/>
                <w:szCs w:val="20"/>
              </w:rPr>
              <w:t>Evian-les-Bains, Marin, Neuvecelle et Publier</w:t>
            </w:r>
          </w:p>
        </w:tc>
        <w:tc>
          <w:tcPr>
            <w:tcW w:w="3021" w:type="dxa"/>
            <w:shd w:val="clear" w:color="auto" w:fill="F4B083" w:themeFill="accent2" w:themeFillTint="99"/>
          </w:tcPr>
          <w:p w:rsidR="00CE42EA" w:rsidRPr="00CE42EA" w:rsidRDefault="00CE42EA" w:rsidP="00F42566">
            <w:pPr>
              <w:jc w:val="both"/>
              <w:rPr>
                <w:rFonts w:ascii="Arial" w:hAnsi="Arial" w:cs="Arial"/>
                <w:b/>
                <w:sz w:val="20"/>
                <w:szCs w:val="20"/>
              </w:rPr>
            </w:pPr>
            <w:r w:rsidRPr="00CE42EA">
              <w:rPr>
                <w:rFonts w:ascii="Arial" w:hAnsi="Arial" w:cs="Arial"/>
                <w:b/>
                <w:sz w:val="20"/>
                <w:szCs w:val="20"/>
              </w:rPr>
              <w:t>Mercredi</w:t>
            </w:r>
          </w:p>
          <w:p w:rsidR="00CE42EA" w:rsidRPr="00CE42EA" w:rsidRDefault="00CE42EA" w:rsidP="00F42566">
            <w:pPr>
              <w:jc w:val="both"/>
              <w:rPr>
                <w:rFonts w:ascii="Arial" w:hAnsi="Arial" w:cs="Arial"/>
                <w:sz w:val="20"/>
                <w:szCs w:val="20"/>
              </w:rPr>
            </w:pPr>
            <w:r w:rsidRPr="00CE42EA">
              <w:rPr>
                <w:rFonts w:ascii="Arial" w:hAnsi="Arial" w:cs="Arial"/>
                <w:sz w:val="20"/>
                <w:szCs w:val="20"/>
              </w:rPr>
              <w:t>(au lieu du mardi)</w:t>
            </w:r>
          </w:p>
        </w:tc>
      </w:tr>
    </w:tbl>
    <w:p w:rsidR="00F42566" w:rsidRPr="00CE42EA" w:rsidRDefault="00F42566" w:rsidP="00F42566">
      <w:pPr>
        <w:jc w:val="both"/>
        <w:rPr>
          <w:rFonts w:ascii="Arial" w:hAnsi="Arial" w:cs="Arial"/>
          <w:b/>
          <w:sz w:val="20"/>
          <w:szCs w:val="20"/>
        </w:rPr>
      </w:pPr>
    </w:p>
    <w:p w:rsidR="00F42566" w:rsidRPr="00CE42EA" w:rsidRDefault="00CE42EA" w:rsidP="00F42566">
      <w:pPr>
        <w:jc w:val="both"/>
        <w:rPr>
          <w:rFonts w:ascii="Arial" w:hAnsi="Arial" w:cs="Arial"/>
          <w:sz w:val="20"/>
          <w:szCs w:val="20"/>
        </w:rPr>
      </w:pPr>
      <w:r w:rsidRPr="00CE42EA">
        <w:rPr>
          <w:rFonts w:ascii="Arial" w:hAnsi="Arial" w:cs="Arial"/>
          <w:sz w:val="20"/>
          <w:szCs w:val="20"/>
        </w:rPr>
        <w:t xml:space="preserve">Cette nouvelle organisation va permettre également une meilleure </w:t>
      </w:r>
      <w:r w:rsidR="001F6CB4" w:rsidRPr="00CE42EA">
        <w:rPr>
          <w:rFonts w:ascii="Arial" w:hAnsi="Arial" w:cs="Arial"/>
          <w:sz w:val="20"/>
          <w:szCs w:val="20"/>
        </w:rPr>
        <w:t>organisation</w:t>
      </w:r>
      <w:r w:rsidRPr="00CE42EA">
        <w:rPr>
          <w:rFonts w:ascii="Arial" w:hAnsi="Arial" w:cs="Arial"/>
          <w:sz w:val="20"/>
          <w:szCs w:val="20"/>
        </w:rPr>
        <w:t xml:space="preserve"> du temps de travail des agents qui pourront réaliser dans de bonnes conditions l’entretien préventif et le nettoyage des bennes après chaque changement de flux de déchets.</w:t>
      </w:r>
    </w:p>
    <w:p w:rsidR="00F42566" w:rsidRPr="009F7180" w:rsidRDefault="00F42566" w:rsidP="00F42566">
      <w:pPr>
        <w:ind w:left="426"/>
        <w:jc w:val="both"/>
        <w:rPr>
          <w:rFonts w:ascii="Arial" w:hAnsi="Arial" w:cs="Arial"/>
          <w:sz w:val="20"/>
          <w:szCs w:val="20"/>
        </w:rPr>
      </w:pPr>
    </w:p>
    <w:p w:rsidR="00F42566" w:rsidRDefault="00F42566" w:rsidP="00F42566">
      <w:pPr>
        <w:rPr>
          <w:rFonts w:ascii="Arial" w:hAnsi="Arial" w:cs="Arial"/>
          <w:bCs/>
          <w:sz w:val="20"/>
          <w:szCs w:val="20"/>
        </w:rPr>
      </w:pPr>
      <w:r w:rsidRPr="00BA6C2F">
        <w:rPr>
          <w:rFonts w:ascii="Arial" w:hAnsi="Arial" w:cs="Arial"/>
          <w:noProof/>
          <w:sz w:val="20"/>
          <w:szCs w:val="20"/>
        </w:rPr>
        <w:drawing>
          <wp:inline distT="0" distB="0" distL="0" distR="0">
            <wp:extent cx="2686050" cy="34997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6839" cy="359197"/>
                    </a:xfrm>
                    <a:prstGeom prst="rect">
                      <a:avLst/>
                    </a:prstGeom>
                    <a:noFill/>
                    <a:ln>
                      <a:noFill/>
                    </a:ln>
                  </pic:spPr>
                </pic:pic>
              </a:graphicData>
            </a:graphic>
          </wp:inline>
        </w:drawing>
      </w:r>
    </w:p>
    <w:p w:rsidR="00CE42EA" w:rsidRDefault="00F42566" w:rsidP="00CE42EA">
      <w:pPr>
        <w:pStyle w:val="NormalWeb"/>
        <w:spacing w:before="0" w:beforeAutospacing="0" w:after="0" w:afterAutospacing="0"/>
        <w:jc w:val="both"/>
        <w:rPr>
          <w:rFonts w:ascii="Arial" w:hAnsi="Arial" w:cs="Arial"/>
          <w:b/>
          <w:color w:val="000000"/>
          <w:sz w:val="20"/>
          <w:szCs w:val="20"/>
        </w:rPr>
      </w:pPr>
      <w:r w:rsidRPr="00BA6C2F">
        <w:rPr>
          <w:rFonts w:ascii="Arial" w:hAnsi="Arial" w:cs="Arial"/>
          <w:noProof/>
          <w:color w:val="2E74B5"/>
          <w:sz w:val="20"/>
        </w:rPr>
        <w:drawing>
          <wp:inline distT="0" distB="0" distL="0" distR="0">
            <wp:extent cx="704850" cy="704850"/>
            <wp:effectExtent l="0" t="0" r="0" b="0"/>
            <wp:docPr id="5" name="Image 5" descr="OD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ODD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BA6C2F">
        <w:rPr>
          <w:rFonts w:ascii="Arial" w:hAnsi="Arial" w:cs="Arial"/>
          <w:noProof/>
          <w:color w:val="000000"/>
          <w:sz w:val="20"/>
          <w:szCs w:val="20"/>
        </w:rPr>
        <w:drawing>
          <wp:inline distT="0" distB="0" distL="0" distR="0">
            <wp:extent cx="704850" cy="704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BA6C2F">
        <w:rPr>
          <w:rFonts w:ascii="Arial" w:hAnsi="Arial" w:cs="Arial"/>
          <w:noProof/>
          <w:color w:val="2E74B5"/>
          <w:sz w:val="20"/>
        </w:rPr>
        <w:drawing>
          <wp:inline distT="0" distB="0" distL="0" distR="0">
            <wp:extent cx="704850" cy="704850"/>
            <wp:effectExtent l="0" t="0" r="0" b="0"/>
            <wp:docPr id="3" name="Image 3" descr="OD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ODD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BA6C2F">
        <w:rPr>
          <w:rFonts w:ascii="Arial" w:hAnsi="Arial" w:cs="Arial"/>
          <w:noProof/>
          <w:color w:val="2E74B5"/>
          <w:sz w:val="20"/>
        </w:rPr>
        <w:drawing>
          <wp:inline distT="0" distB="0" distL="0" distR="0">
            <wp:extent cx="704850" cy="704850"/>
            <wp:effectExtent l="0" t="0" r="0" b="0"/>
            <wp:docPr id="1" name="Image 1" descr="OD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DD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CE42EA" w:rsidRPr="00CE42EA">
        <w:rPr>
          <w:rFonts w:ascii="Arial" w:hAnsi="Arial" w:cs="Arial"/>
          <w:b/>
          <w:color w:val="000000"/>
          <w:sz w:val="20"/>
          <w:szCs w:val="20"/>
        </w:rPr>
        <w:t xml:space="preserve"> </w:t>
      </w:r>
    </w:p>
    <w:p w:rsidR="00CE42EA" w:rsidRDefault="00CE42EA" w:rsidP="00CE42EA">
      <w:pPr>
        <w:pStyle w:val="NormalWeb"/>
        <w:spacing w:before="0" w:beforeAutospacing="0" w:after="0" w:afterAutospacing="0"/>
        <w:jc w:val="both"/>
        <w:rPr>
          <w:rFonts w:ascii="Arial" w:hAnsi="Arial" w:cs="Arial"/>
          <w:b/>
          <w:color w:val="000000"/>
          <w:sz w:val="20"/>
          <w:szCs w:val="20"/>
        </w:rPr>
      </w:pPr>
    </w:p>
    <w:p w:rsidR="00CE42EA" w:rsidRDefault="00CE42EA" w:rsidP="00CE42EA">
      <w:pPr>
        <w:pStyle w:val="NormalWeb"/>
        <w:spacing w:before="0" w:beforeAutospacing="0" w:after="0" w:afterAutospacing="0"/>
        <w:jc w:val="both"/>
        <w:rPr>
          <w:rFonts w:ascii="Arial" w:hAnsi="Arial" w:cs="Arial"/>
          <w:b/>
          <w:color w:val="000000"/>
          <w:sz w:val="20"/>
          <w:szCs w:val="20"/>
        </w:rPr>
      </w:pPr>
      <w:r w:rsidRPr="00476CE2">
        <w:rPr>
          <w:rFonts w:ascii="Arial" w:hAnsi="Arial" w:cs="Arial"/>
          <w:b/>
          <w:color w:val="000000"/>
          <w:sz w:val="20"/>
          <w:szCs w:val="20"/>
        </w:rPr>
        <w:t>Contact </w:t>
      </w:r>
      <w:r>
        <w:rPr>
          <w:rFonts w:ascii="Arial" w:hAnsi="Arial" w:cs="Arial"/>
          <w:b/>
          <w:color w:val="000000"/>
          <w:sz w:val="20"/>
          <w:szCs w:val="20"/>
        </w:rPr>
        <w:t>presse</w:t>
      </w:r>
      <w:r w:rsidRPr="00476CE2">
        <w:rPr>
          <w:rFonts w:ascii="Arial" w:hAnsi="Arial" w:cs="Arial"/>
          <w:b/>
          <w:color w:val="000000"/>
          <w:sz w:val="20"/>
          <w:szCs w:val="20"/>
        </w:rPr>
        <w:t>:</w:t>
      </w:r>
      <w:r>
        <w:rPr>
          <w:rFonts w:ascii="Arial" w:hAnsi="Arial" w:cs="Arial"/>
          <w:b/>
          <w:color w:val="000000"/>
          <w:sz w:val="20"/>
          <w:szCs w:val="20"/>
        </w:rPr>
        <w:t xml:space="preserve"> </w:t>
      </w:r>
    </w:p>
    <w:p w:rsidR="00CE42EA" w:rsidRPr="00CE42EA" w:rsidRDefault="00CE42EA" w:rsidP="00CE42EA">
      <w:pPr>
        <w:pStyle w:val="NormalWeb"/>
        <w:numPr>
          <w:ilvl w:val="0"/>
          <w:numId w:val="9"/>
        </w:numPr>
        <w:spacing w:before="0" w:beforeAutospacing="0" w:after="0" w:afterAutospacing="0"/>
        <w:jc w:val="both"/>
        <w:rPr>
          <w:rFonts w:ascii="Arial" w:hAnsi="Arial" w:cs="Arial"/>
          <w:color w:val="000000"/>
          <w:sz w:val="20"/>
          <w:szCs w:val="20"/>
        </w:rPr>
      </w:pPr>
      <w:r w:rsidRPr="00CE42EA">
        <w:rPr>
          <w:rFonts w:ascii="Arial" w:hAnsi="Arial" w:cs="Arial"/>
          <w:color w:val="000000"/>
          <w:sz w:val="20"/>
          <w:szCs w:val="20"/>
        </w:rPr>
        <w:t xml:space="preserve">M. </w:t>
      </w:r>
      <w:proofErr w:type="spellStart"/>
      <w:r w:rsidRPr="00CE42EA">
        <w:rPr>
          <w:rFonts w:ascii="Arial" w:hAnsi="Arial" w:cs="Arial"/>
          <w:color w:val="000000"/>
          <w:sz w:val="20"/>
          <w:szCs w:val="20"/>
        </w:rPr>
        <w:t>Rénato</w:t>
      </w:r>
      <w:proofErr w:type="spellEnd"/>
      <w:r w:rsidRPr="00CE42EA">
        <w:rPr>
          <w:rFonts w:ascii="Arial" w:hAnsi="Arial" w:cs="Arial"/>
          <w:color w:val="000000"/>
          <w:sz w:val="20"/>
          <w:szCs w:val="20"/>
        </w:rPr>
        <w:t xml:space="preserve"> GOBBER, vice-président délégué à la prévention et la gestion des déchets</w:t>
      </w:r>
      <w:r>
        <w:rPr>
          <w:rFonts w:ascii="Arial" w:hAnsi="Arial" w:cs="Arial"/>
          <w:color w:val="000000"/>
          <w:sz w:val="20"/>
          <w:szCs w:val="20"/>
        </w:rPr>
        <w:t>. renato.gobber@cc-peva.fr</w:t>
      </w:r>
    </w:p>
    <w:p w:rsidR="00CE42EA" w:rsidRDefault="00CE42EA" w:rsidP="00CE42EA">
      <w:pPr>
        <w:pStyle w:val="NormalWeb"/>
        <w:numPr>
          <w:ilvl w:val="0"/>
          <w:numId w:val="9"/>
        </w:numPr>
        <w:spacing w:before="0" w:beforeAutospacing="0" w:after="0" w:afterAutospacing="0"/>
        <w:jc w:val="both"/>
        <w:rPr>
          <w:rFonts w:ascii="Arial" w:hAnsi="Arial" w:cs="Arial"/>
          <w:color w:val="000000"/>
          <w:sz w:val="20"/>
          <w:szCs w:val="20"/>
        </w:rPr>
      </w:pPr>
      <w:r w:rsidRPr="00CE42EA">
        <w:rPr>
          <w:rFonts w:ascii="Arial" w:hAnsi="Arial" w:cs="Arial"/>
          <w:color w:val="000000"/>
          <w:sz w:val="20"/>
          <w:szCs w:val="20"/>
        </w:rPr>
        <w:t>M. Christophe FONTANET, chef de service pr</w:t>
      </w:r>
      <w:r>
        <w:rPr>
          <w:rFonts w:ascii="Arial" w:hAnsi="Arial" w:cs="Arial"/>
          <w:color w:val="000000"/>
          <w:sz w:val="20"/>
          <w:szCs w:val="20"/>
        </w:rPr>
        <w:t xml:space="preserve">évention et gestion des déchets. </w:t>
      </w:r>
      <w:hyperlink r:id="rId12" w:history="1">
        <w:r w:rsidRPr="00FD3341">
          <w:rPr>
            <w:rStyle w:val="Lienhypertexte"/>
            <w:rFonts w:ascii="Arial" w:hAnsi="Arial" w:cs="Arial"/>
            <w:sz w:val="20"/>
            <w:szCs w:val="20"/>
          </w:rPr>
          <w:t>christophe.fontanet@cc-peva.fr</w:t>
        </w:r>
      </w:hyperlink>
      <w:r>
        <w:rPr>
          <w:rFonts w:ascii="Arial" w:hAnsi="Arial" w:cs="Arial"/>
          <w:color w:val="000000"/>
          <w:sz w:val="20"/>
          <w:szCs w:val="20"/>
        </w:rPr>
        <w:t xml:space="preserve"> ou </w:t>
      </w:r>
      <w:r w:rsidRPr="00CE42EA">
        <w:rPr>
          <w:rFonts w:ascii="Arial" w:hAnsi="Arial" w:cs="Arial"/>
          <w:color w:val="000000"/>
          <w:sz w:val="20"/>
          <w:szCs w:val="20"/>
        </w:rPr>
        <w:t>04 50 74 57 85.</w:t>
      </w:r>
    </w:p>
    <w:p w:rsidR="007B1D45" w:rsidRPr="00F608F0" w:rsidRDefault="00CE42EA" w:rsidP="00F42566">
      <w:pPr>
        <w:pStyle w:val="NormalWeb"/>
        <w:numPr>
          <w:ilvl w:val="0"/>
          <w:numId w:val="9"/>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Service communication. </w:t>
      </w:r>
      <w:hyperlink r:id="rId13" w:history="1">
        <w:r w:rsidR="001F6CB4" w:rsidRPr="00B02343">
          <w:rPr>
            <w:rStyle w:val="Lienhypertexte"/>
            <w:rFonts w:ascii="Arial" w:hAnsi="Arial" w:cs="Arial"/>
            <w:sz w:val="20"/>
            <w:szCs w:val="20"/>
          </w:rPr>
          <w:t>communication@cc-peva.fr</w:t>
        </w:r>
      </w:hyperlink>
    </w:p>
    <w:sectPr w:rsidR="007B1D45" w:rsidRPr="00F608F0" w:rsidSect="00F42566">
      <w:headerReference w:type="default" r:id="rId14"/>
      <w:footerReference w:type="default" r:id="rId15"/>
      <w:headerReference w:type="first" r:id="rId16"/>
      <w:pgSz w:w="11906" w:h="16838"/>
      <w:pgMar w:top="426"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3A1" w:rsidRDefault="004073A1" w:rsidP="00DB6D93">
      <w:r>
        <w:separator/>
      </w:r>
    </w:p>
  </w:endnote>
  <w:endnote w:type="continuationSeparator" w:id="0">
    <w:p w:rsidR="004073A1" w:rsidRDefault="004073A1" w:rsidP="00DB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195" w:rsidRDefault="002F784A">
    <w:pPr>
      <w:pStyle w:val="Pieddepage"/>
    </w:pPr>
    <w:r>
      <w:rPr>
        <w:noProof/>
      </w:rPr>
      <w:drawing>
        <wp:anchor distT="0" distB="0" distL="114300" distR="114300" simplePos="0" relativeHeight="251661312" behindDoc="1" locked="0" layoutInCell="1" allowOverlap="1">
          <wp:simplePos x="0" y="0"/>
          <wp:positionH relativeFrom="column">
            <wp:posOffset>-732790</wp:posOffset>
          </wp:positionH>
          <wp:positionV relativeFrom="paragraph">
            <wp:posOffset>-126393</wp:posOffset>
          </wp:positionV>
          <wp:extent cx="7316470" cy="71113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PEVA-Entete-Lettre.jpg"/>
                  <pic:cNvPicPr/>
                </pic:nvPicPr>
                <pic:blipFill rotWithShape="1">
                  <a:blip r:embed="rId1" cstate="print">
                    <a:extLst>
                      <a:ext uri="{28A0092B-C50C-407E-A947-70E740481C1C}">
                        <a14:useLocalDpi xmlns:a14="http://schemas.microsoft.com/office/drawing/2010/main" val="0"/>
                      </a:ext>
                    </a:extLst>
                  </a:blip>
                  <a:srcRect t="93129"/>
                  <a:stretch/>
                </pic:blipFill>
                <pic:spPr bwMode="auto">
                  <a:xfrm>
                    <a:off x="0" y="0"/>
                    <a:ext cx="7316470" cy="711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3A1" w:rsidRDefault="004073A1" w:rsidP="00DB6D93">
      <w:r>
        <w:separator/>
      </w:r>
    </w:p>
  </w:footnote>
  <w:footnote w:type="continuationSeparator" w:id="0">
    <w:p w:rsidR="004073A1" w:rsidRDefault="004073A1" w:rsidP="00DB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973992"/>
      <w:docPartObj>
        <w:docPartGallery w:val="Watermarks"/>
        <w:docPartUnique/>
      </w:docPartObj>
    </w:sdtPr>
    <w:sdtEndPr/>
    <w:sdtContent>
      <w:p w:rsidR="00DB6D93" w:rsidRDefault="00B5674C">
        <w:pPr>
          <w:pStyle w:val="En-tt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905729"/>
      <w:docPartObj>
        <w:docPartGallery w:val="Watermarks"/>
        <w:docPartUnique/>
      </w:docPartObj>
    </w:sdtPr>
    <w:sdtEndPr/>
    <w:sdtContent>
      <w:p w:rsidR="00C45195" w:rsidRDefault="002F784A">
        <w:pPr>
          <w:pStyle w:val="En-tte"/>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-13648</wp:posOffset>
              </wp:positionV>
              <wp:extent cx="7548068" cy="1067254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PEVA-Entete-Lett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194" cy="10676969"/>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1371"/>
    <w:multiLevelType w:val="hybridMultilevel"/>
    <w:tmpl w:val="2EBC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930C1B"/>
    <w:multiLevelType w:val="hybridMultilevel"/>
    <w:tmpl w:val="2B4C4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A83CE1"/>
    <w:multiLevelType w:val="hybridMultilevel"/>
    <w:tmpl w:val="18B6789E"/>
    <w:lvl w:ilvl="0" w:tplc="38EC06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7B3FD1"/>
    <w:multiLevelType w:val="hybridMultilevel"/>
    <w:tmpl w:val="6EDC8844"/>
    <w:lvl w:ilvl="0" w:tplc="0804F7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E76447"/>
    <w:multiLevelType w:val="hybridMultilevel"/>
    <w:tmpl w:val="F45AA39A"/>
    <w:lvl w:ilvl="0" w:tplc="29C83A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2F415B"/>
    <w:multiLevelType w:val="hybridMultilevel"/>
    <w:tmpl w:val="EDFA1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7F14A6"/>
    <w:multiLevelType w:val="hybridMultilevel"/>
    <w:tmpl w:val="D8BAF3B2"/>
    <w:lvl w:ilvl="0" w:tplc="E598A82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A10742"/>
    <w:multiLevelType w:val="hybridMultilevel"/>
    <w:tmpl w:val="47141A54"/>
    <w:lvl w:ilvl="0" w:tplc="BD002538">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B80690"/>
    <w:multiLevelType w:val="hybridMultilevel"/>
    <w:tmpl w:val="AF3E78AC"/>
    <w:lvl w:ilvl="0" w:tplc="4066E3BE">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D93"/>
    <w:rsid w:val="00015A1A"/>
    <w:rsid w:val="000C23BC"/>
    <w:rsid w:val="000C46D8"/>
    <w:rsid w:val="001119C4"/>
    <w:rsid w:val="001275BD"/>
    <w:rsid w:val="001F6CB4"/>
    <w:rsid w:val="00270ADE"/>
    <w:rsid w:val="00284F09"/>
    <w:rsid w:val="002F784A"/>
    <w:rsid w:val="00321F07"/>
    <w:rsid w:val="0032478D"/>
    <w:rsid w:val="0040403D"/>
    <w:rsid w:val="004073A1"/>
    <w:rsid w:val="00421AC7"/>
    <w:rsid w:val="0050672B"/>
    <w:rsid w:val="00550E7D"/>
    <w:rsid w:val="005578B2"/>
    <w:rsid w:val="00583635"/>
    <w:rsid w:val="005C3AC2"/>
    <w:rsid w:val="005D19E6"/>
    <w:rsid w:val="005D578B"/>
    <w:rsid w:val="00656F34"/>
    <w:rsid w:val="006B2C5F"/>
    <w:rsid w:val="006F466A"/>
    <w:rsid w:val="00781C85"/>
    <w:rsid w:val="007B1D45"/>
    <w:rsid w:val="00842AF8"/>
    <w:rsid w:val="008F2F38"/>
    <w:rsid w:val="00965246"/>
    <w:rsid w:val="00A22AD1"/>
    <w:rsid w:val="00B5674C"/>
    <w:rsid w:val="00C45195"/>
    <w:rsid w:val="00C769BD"/>
    <w:rsid w:val="00C87433"/>
    <w:rsid w:val="00CD4C6E"/>
    <w:rsid w:val="00CE42EA"/>
    <w:rsid w:val="00CE4C24"/>
    <w:rsid w:val="00DB6D93"/>
    <w:rsid w:val="00E53132"/>
    <w:rsid w:val="00F42566"/>
    <w:rsid w:val="00F60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4E2C20"/>
  <w15:chartTrackingRefBased/>
  <w15:docId w15:val="{E1AC1263-23F6-486D-BBA1-029B70A1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D9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B6D93"/>
    <w:pPr>
      <w:keepNext/>
      <w:ind w:left="2552"/>
      <w:outlineLvl w:val="0"/>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6D93"/>
    <w:pPr>
      <w:tabs>
        <w:tab w:val="center" w:pos="4536"/>
        <w:tab w:val="right" w:pos="9072"/>
      </w:tabs>
    </w:pPr>
  </w:style>
  <w:style w:type="character" w:customStyle="1" w:styleId="En-tteCar">
    <w:name w:val="En-tête Car"/>
    <w:basedOn w:val="Policepardfaut"/>
    <w:link w:val="En-tte"/>
    <w:uiPriority w:val="99"/>
    <w:rsid w:val="00DB6D93"/>
  </w:style>
  <w:style w:type="paragraph" w:styleId="Pieddepage">
    <w:name w:val="footer"/>
    <w:basedOn w:val="Normal"/>
    <w:link w:val="PieddepageCar"/>
    <w:uiPriority w:val="99"/>
    <w:unhideWhenUsed/>
    <w:rsid w:val="00DB6D93"/>
    <w:pPr>
      <w:tabs>
        <w:tab w:val="center" w:pos="4536"/>
        <w:tab w:val="right" w:pos="9072"/>
      </w:tabs>
    </w:pPr>
  </w:style>
  <w:style w:type="character" w:customStyle="1" w:styleId="PieddepageCar">
    <w:name w:val="Pied de page Car"/>
    <w:basedOn w:val="Policepardfaut"/>
    <w:link w:val="Pieddepage"/>
    <w:uiPriority w:val="99"/>
    <w:rsid w:val="00DB6D93"/>
  </w:style>
  <w:style w:type="character" w:customStyle="1" w:styleId="Titre1Car">
    <w:name w:val="Titre 1 Car"/>
    <w:basedOn w:val="Policepardfaut"/>
    <w:link w:val="Titre1"/>
    <w:rsid w:val="00DB6D93"/>
    <w:rPr>
      <w:rFonts w:ascii="Times New Roman" w:eastAsia="Times New Roman" w:hAnsi="Times New Roman" w:cs="Times New Roman"/>
      <w:b/>
      <w:bCs/>
      <w:sz w:val="28"/>
      <w:szCs w:val="24"/>
      <w:lang w:eastAsia="fr-FR"/>
    </w:rPr>
  </w:style>
  <w:style w:type="character" w:styleId="Lienhypertexte">
    <w:name w:val="Hyperlink"/>
    <w:rsid w:val="00DB6D93"/>
    <w:rPr>
      <w:color w:val="0000FF"/>
      <w:u w:val="single"/>
    </w:rPr>
  </w:style>
  <w:style w:type="paragraph" w:customStyle="1" w:styleId="paragraphscxw249347891">
    <w:name w:val="paragraph scxw249347891"/>
    <w:basedOn w:val="Normal"/>
    <w:rsid w:val="00DB6D93"/>
    <w:pPr>
      <w:suppressAutoHyphens/>
      <w:spacing w:before="280" w:after="280"/>
    </w:pPr>
    <w:rPr>
      <w:lang w:eastAsia="zh-CN"/>
    </w:rPr>
  </w:style>
  <w:style w:type="paragraph" w:styleId="Textedebulles">
    <w:name w:val="Balloon Text"/>
    <w:basedOn w:val="Normal"/>
    <w:link w:val="TextedebullesCar"/>
    <w:uiPriority w:val="99"/>
    <w:semiHidden/>
    <w:unhideWhenUsed/>
    <w:rsid w:val="00DB6D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6D93"/>
    <w:rPr>
      <w:rFonts w:ascii="Segoe UI" w:eastAsia="Times New Roman" w:hAnsi="Segoe UI" w:cs="Segoe UI"/>
      <w:sz w:val="18"/>
      <w:szCs w:val="18"/>
      <w:lang w:eastAsia="fr-FR"/>
    </w:rPr>
  </w:style>
  <w:style w:type="paragraph" w:styleId="Paragraphedeliste">
    <w:name w:val="List Paragraph"/>
    <w:basedOn w:val="Normal"/>
    <w:uiPriority w:val="34"/>
    <w:qFormat/>
    <w:rsid w:val="00DB6D93"/>
    <w:pPr>
      <w:ind w:left="720"/>
      <w:contextualSpacing/>
    </w:pPr>
  </w:style>
  <w:style w:type="character" w:customStyle="1" w:styleId="Mentionnonrsolue1">
    <w:name w:val="Mention non résolue1"/>
    <w:basedOn w:val="Policepardfaut"/>
    <w:uiPriority w:val="99"/>
    <w:semiHidden/>
    <w:unhideWhenUsed/>
    <w:rsid w:val="002F784A"/>
    <w:rPr>
      <w:color w:val="605E5C"/>
      <w:shd w:val="clear" w:color="auto" w:fill="E1DFDD"/>
    </w:rPr>
  </w:style>
  <w:style w:type="paragraph" w:styleId="Corpsdetexte">
    <w:name w:val="Body Text"/>
    <w:basedOn w:val="Normal"/>
    <w:link w:val="CorpsdetexteCar"/>
    <w:uiPriority w:val="1"/>
    <w:unhideWhenUsed/>
    <w:rsid w:val="00C769BD"/>
    <w:pPr>
      <w:autoSpaceDE w:val="0"/>
      <w:autoSpaceDN w:val="0"/>
    </w:pPr>
    <w:rPr>
      <w:rFonts w:ascii="Calibri" w:eastAsiaTheme="minorHAnsi" w:hAnsi="Calibri" w:cs="Calibri"/>
      <w:sz w:val="22"/>
      <w:szCs w:val="22"/>
    </w:rPr>
  </w:style>
  <w:style w:type="character" w:customStyle="1" w:styleId="CorpsdetexteCar">
    <w:name w:val="Corps de texte Car"/>
    <w:basedOn w:val="Policepardfaut"/>
    <w:link w:val="Corpsdetexte"/>
    <w:uiPriority w:val="1"/>
    <w:rsid w:val="00C769BD"/>
    <w:rPr>
      <w:rFonts w:ascii="Calibri" w:hAnsi="Calibri" w:cs="Calibri"/>
      <w:lang w:eastAsia="fr-FR"/>
    </w:rPr>
  </w:style>
  <w:style w:type="table" w:styleId="Grilledutableau">
    <w:name w:val="Table Grid"/>
    <w:basedOn w:val="TableauNormal"/>
    <w:uiPriority w:val="39"/>
    <w:rsid w:val="000C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425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66421">
      <w:bodyDiv w:val="1"/>
      <w:marLeft w:val="0"/>
      <w:marRight w:val="0"/>
      <w:marTop w:val="0"/>
      <w:marBottom w:val="0"/>
      <w:divBdr>
        <w:top w:val="none" w:sz="0" w:space="0" w:color="auto"/>
        <w:left w:val="none" w:sz="0" w:space="0" w:color="auto"/>
        <w:bottom w:val="none" w:sz="0" w:space="0" w:color="auto"/>
        <w:right w:val="none" w:sz="0" w:space="0" w:color="auto"/>
      </w:divBdr>
    </w:div>
    <w:div w:id="1070037215">
      <w:bodyDiv w:val="1"/>
      <w:marLeft w:val="0"/>
      <w:marRight w:val="0"/>
      <w:marTop w:val="0"/>
      <w:marBottom w:val="0"/>
      <w:divBdr>
        <w:top w:val="none" w:sz="0" w:space="0" w:color="auto"/>
        <w:left w:val="none" w:sz="0" w:space="0" w:color="auto"/>
        <w:bottom w:val="none" w:sz="0" w:space="0" w:color="auto"/>
        <w:right w:val="none" w:sz="0" w:space="0" w:color="auto"/>
      </w:divBdr>
    </w:div>
    <w:div w:id="125701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mmunication@cc-peva.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ristophe.fontanet@cc-peva.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436</Words>
  <Characters>2399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 pays d'Évian - vallée d'Abondance</cp:lastModifiedBy>
  <cp:revision>3</cp:revision>
  <cp:lastPrinted>2022-03-01T16:23:00Z</cp:lastPrinted>
  <dcterms:created xsi:type="dcterms:W3CDTF">2022-03-03T07:41:00Z</dcterms:created>
  <dcterms:modified xsi:type="dcterms:W3CDTF">2022-03-15T13:13:00Z</dcterms:modified>
</cp:coreProperties>
</file>